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Průjmy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příznak, který definujeme jako časté (více než 3x/den) vyprazdňování řídké až vodnaté stolice, jejichž váha nebo objem jsou větší než 200 g či 250 ml/den.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Při průjmu ztráta vody, při malabsorpci ztráta i živin.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Trávicím traktem projde 10/den (2 litry stravou, 1 litr ze slin, 1 litr ze žluči, 2 litry z žaludečních šťáv, pankreatické šťávy a intestinální sekret) a z toho 8 a 8.5 l se resorbuje v tenkém střevě a 1.5-2 l v tlustém střevě, stolicí odchází 100-150 ml (1-1.5%).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Složení stolice - voda a sušina (bakterie hl. obligátní anaeroby). Stran minerálů - Na+ ve stolici 30 mmol/l (Na+ séra je 135-155 mmol/), K+ 75 mmol/l (K+ v séru 3.8-5.5 mmol/l) - tedy stolicí se ztrácí kalium. 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Akutní průjem - syndrom akutního průjmu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tl w:val="0"/>
        </w:rPr>
        <w:t xml:space="preserve">zniká náhle a netrvá déle než 14 dní (u dětí 4 týdny)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Infekční vs. neinfekční etiologie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Dle lokalizace: </w:t>
      </w:r>
      <w:r w:rsidDel="00000000" w:rsidR="00000000" w:rsidRPr="00000000">
        <w:rPr>
          <w:b w:val="1"/>
          <w:rtl w:val="0"/>
        </w:rPr>
        <w:t xml:space="preserve">Syndrom akutní gastroenteritidy</w:t>
      </w:r>
      <w:r w:rsidDel="00000000" w:rsidR="00000000" w:rsidRPr="00000000">
        <w:rPr>
          <w:rtl w:val="0"/>
        </w:rPr>
        <w:t xml:space="preserve"> (poškození enterocytů a enzymů kartáčového lemu - osmotické průjmy v důsledku přítomnosti živin v tlustém střevě), </w:t>
      </w:r>
      <w:r w:rsidDel="00000000" w:rsidR="00000000" w:rsidRPr="00000000">
        <w:rPr>
          <w:b w:val="1"/>
          <w:rtl w:val="0"/>
        </w:rPr>
        <w:t xml:space="preserve">Syndrom akutní enterokolitida </w:t>
      </w:r>
      <w:r w:rsidDel="00000000" w:rsidR="00000000" w:rsidRPr="00000000">
        <w:rPr>
          <w:rtl w:val="0"/>
        </w:rPr>
        <w:t xml:space="preserve">(enteritidy, sekreční a zánětlivé průjmy), </w:t>
      </w:r>
      <w:r w:rsidDel="00000000" w:rsidR="00000000" w:rsidRPr="00000000">
        <w:rPr>
          <w:b w:val="1"/>
          <w:rtl w:val="0"/>
        </w:rPr>
        <w:t xml:space="preserve">Dysenterický syndrom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Klinika: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gastroenteritida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enterokolitida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Horečka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+++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Nauzea/zvracení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+++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+/-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Bolest břicha/tenezmy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+/-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+++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Charakter stolice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objemné vodnaté stolice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četné neobjemné stolice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Příměs krve/hlenu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+++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zánětlivé parametry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nízké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zvýšené</w:t>
            </w:r>
          </w:p>
        </w:tc>
      </w:tr>
    </w:tbl>
    <w:p w:rsidR="00000000" w:rsidDel="00000000" w:rsidP="00000000" w:rsidRDefault="00000000" w:rsidRPr="00000000" w14:paraId="0000002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Akutní gastroenteritida</w:t>
      </w:r>
      <w:r w:rsidDel="00000000" w:rsidR="00000000" w:rsidRPr="00000000">
        <w:rPr>
          <w:rtl w:val="0"/>
        </w:rPr>
        <w:t xml:space="preserve"> - Rotaviry, Noroviry, alimentární intoxikace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Akutní enterokolitidy</w:t>
      </w:r>
      <w:r w:rsidDel="00000000" w:rsidR="00000000" w:rsidRPr="00000000">
        <w:rPr>
          <w:rtl w:val="0"/>
        </w:rPr>
        <w:t xml:space="preserve"> - Campylobacter, Salmonela, Yersinia, EIEC (enteroinvazivní), EHEC (enterohemoragická), Clostridium difficile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Dysenterický syndrom</w:t>
      </w:r>
      <w:r w:rsidDel="00000000" w:rsidR="00000000" w:rsidRPr="00000000">
        <w:rPr>
          <w:rtl w:val="0"/>
        </w:rPr>
        <w:t xml:space="preserve"> - Shigella, Améba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Izolace:</w:t>
      </w:r>
      <w:r w:rsidDel="00000000" w:rsidR="00000000" w:rsidRPr="00000000">
        <w:rPr>
          <w:rtl w:val="0"/>
        </w:rPr>
        <w:t xml:space="preserve"> nutná u shigellózy, klostridiové kolitidě a virové enteritidy. 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Komplikace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Septická artritida</w:t>
      </w:r>
      <w:r w:rsidDel="00000000" w:rsidR="00000000" w:rsidRPr="00000000">
        <w:rPr>
          <w:rtl w:val="0"/>
        </w:rPr>
        <w:t xml:space="preserve"> (nejčastěji u pacientů se Salmonelózou), </w:t>
      </w:r>
      <w:r w:rsidDel="00000000" w:rsidR="00000000" w:rsidRPr="00000000">
        <w:rPr>
          <w:u w:val="single"/>
          <w:rtl w:val="0"/>
        </w:rPr>
        <w:t xml:space="preserve">hemolyticko-uremický syndrom</w:t>
      </w:r>
      <w:r w:rsidDel="00000000" w:rsidR="00000000" w:rsidRPr="00000000">
        <w:rPr>
          <w:rtl w:val="0"/>
        </w:rPr>
        <w:t xml:space="preserve"> (akutní renální selhání, trombocytopenie, hemolytická anémie),</w:t>
      </w:r>
      <w:r w:rsidDel="00000000" w:rsidR="00000000" w:rsidRPr="00000000">
        <w:rPr>
          <w:u w:val="single"/>
          <w:rtl w:val="0"/>
        </w:rPr>
        <w:t xml:space="preserve"> reaktivní artritida</w:t>
      </w:r>
      <w:r w:rsidDel="00000000" w:rsidR="00000000" w:rsidRPr="00000000">
        <w:rPr>
          <w:rtl w:val="0"/>
        </w:rPr>
        <w:t xml:space="preserve"> (Salmonelóza, Campylobacter, Yersinia, Shigella), </w:t>
      </w:r>
      <w:r w:rsidDel="00000000" w:rsidR="00000000" w:rsidRPr="00000000">
        <w:rPr>
          <w:u w:val="single"/>
          <w:rtl w:val="0"/>
        </w:rPr>
        <w:t xml:space="preserve">Guillain-Barre</w:t>
      </w:r>
      <w:r w:rsidDel="00000000" w:rsidR="00000000" w:rsidRPr="00000000">
        <w:rPr>
          <w:rtl w:val="0"/>
        </w:rPr>
        <w:t xml:space="preserve"> (Campylobacter), </w:t>
      </w:r>
      <w:r w:rsidDel="00000000" w:rsidR="00000000" w:rsidRPr="00000000">
        <w:rPr>
          <w:u w:val="single"/>
          <w:rtl w:val="0"/>
        </w:rPr>
        <w:t xml:space="preserve">syndrom postinfekčního dráždivého tračníku.  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Perzistující průjem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14-30 dní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Chronický průjem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nad 30 dní</w:t>
      </w:r>
    </w:p>
    <w:p w:rsidR="00000000" w:rsidDel="00000000" w:rsidP="00000000" w:rsidRDefault="00000000" w:rsidRPr="00000000" w14:paraId="0000002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Dělení dle jejich klinického obrazu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Průjmy osmotické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vznikají v důsledku zvýšené koncentrace osmoticky aktivních látek v lumen střeva, váží vodu ve střevě a druhotně stimulují sliznici k sekreci vody a elektrolytů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např. </w:t>
      </w:r>
      <w:r w:rsidDel="00000000" w:rsidR="00000000" w:rsidRPr="00000000">
        <w:rPr>
          <w:u w:val="single"/>
          <w:rtl w:val="0"/>
        </w:rPr>
        <w:t xml:space="preserve">střevní defekt disacharidáz - deficit laktózy</w:t>
      </w:r>
      <w:r w:rsidDel="00000000" w:rsidR="00000000" w:rsidRPr="00000000">
        <w:rPr>
          <w:rtl w:val="0"/>
        </w:rPr>
        <w:t xml:space="preserve"> s projevem intolerance mléčného cukru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1440" w:hanging="360"/>
        <w:jc w:val="both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iatrogenní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osmotická laxativa</w:t>
      </w:r>
      <w:r w:rsidDel="00000000" w:rsidR="00000000" w:rsidRPr="00000000">
        <w:rPr>
          <w:rtl w:val="0"/>
        </w:rPr>
        <w:t xml:space="preserve"> (soli Mg - očištění střeva, lactulóza)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virové infekce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 charakteristický prudký začátek, horečka, zvracení a vodnaté průjmy. Např. rotaviry,noroviry. Léčba symptomatická - rehydratace a realimentace. 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alimentární intoxikace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Průjmy sekreční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Cholera:</w:t>
      </w:r>
      <w:r w:rsidDel="00000000" w:rsidR="00000000" w:rsidRPr="00000000">
        <w:rPr>
          <w:rtl w:val="0"/>
        </w:rPr>
        <w:t xml:space="preserve"> enterotoxin produkovaný </w:t>
      </w:r>
      <w:r w:rsidDel="00000000" w:rsidR="00000000" w:rsidRPr="00000000">
        <w:rPr>
          <w:i w:val="1"/>
          <w:u w:val="single"/>
          <w:rtl w:val="0"/>
        </w:rPr>
        <w:t xml:space="preserve">vibrio cholerae </w:t>
      </w:r>
      <w:r w:rsidDel="00000000" w:rsidR="00000000" w:rsidRPr="00000000">
        <w:rPr>
          <w:rtl w:val="0"/>
        </w:rPr>
        <w:t xml:space="preserve">aktivuje cAMP v tenkém střevě, v důsledku toho hypersekrece Cl- a denní ztráta tekutin kolem 30l spolu s bikarbonáty, glukózou a kália.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Stafylokoková enterotoxikóza: </w:t>
      </w:r>
      <w:r w:rsidDel="00000000" w:rsidR="00000000" w:rsidRPr="00000000">
        <w:rPr>
          <w:rtl w:val="0"/>
        </w:rPr>
        <w:t xml:space="preserve">způsobená stafylokokovým termostabilním toxinem, inkubační doba 6 hodin a projevuje se bolestí břicha, zvracením a průjmem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Bacillus cereus </w:t>
      </w:r>
      <w:r w:rsidDel="00000000" w:rsidR="00000000" w:rsidRPr="00000000">
        <w:rPr>
          <w:rtl w:val="0"/>
        </w:rPr>
        <w:t xml:space="preserve">- jeho termostabilní enterotoxin, inkubační doba 15 hodin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Clostridium perfringens typu A</w:t>
      </w:r>
      <w:r w:rsidDel="00000000" w:rsidR="00000000" w:rsidRPr="00000000">
        <w:rPr>
          <w:rtl w:val="0"/>
        </w:rPr>
        <w:t xml:space="preserve"> (narozdíl od C. perfringens typu C a Clostridium difficile - enterotoxin přímo poškozuje sliznici střev a způsobuje nekrotizující res. pseudonembanózní kolitidu). 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ETEC (enterotoxigenní E-coli): termostabilní enterotoxin aktivuje cAMP, hlavně cestovatelský průjem (Egypt, Bangladéš). 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Neuroendokrinný tumory:</w:t>
      </w:r>
      <w:r w:rsidDel="00000000" w:rsidR="00000000" w:rsidRPr="00000000">
        <w:rPr>
          <w:rtl w:val="0"/>
        </w:rPr>
        <w:t xml:space="preserve"> a)</w:t>
      </w:r>
      <w:r w:rsidDel="00000000" w:rsidR="00000000" w:rsidRPr="00000000">
        <w:rPr>
          <w:u w:val="single"/>
          <w:rtl w:val="0"/>
        </w:rPr>
        <w:t xml:space="preserve"> gastro-entero-pankreatické endokrinní tumory </w:t>
      </w:r>
      <w:r w:rsidDel="00000000" w:rsidR="00000000" w:rsidRPr="00000000">
        <w:rPr>
          <w:rtl w:val="0"/>
        </w:rPr>
        <w:t xml:space="preserve">- produkují serotonin, způsobující průjmy s tenezmy a flash-syndromem a b) </w:t>
      </w:r>
      <w:r w:rsidDel="00000000" w:rsidR="00000000" w:rsidRPr="00000000">
        <w:rPr>
          <w:u w:val="single"/>
          <w:rtl w:val="0"/>
        </w:rPr>
        <w:t xml:space="preserve">VIPom (pankreas)</w:t>
      </w:r>
      <w:r w:rsidDel="00000000" w:rsidR="00000000" w:rsidRPr="00000000">
        <w:rPr>
          <w:rtl w:val="0"/>
        </w:rPr>
        <w:t xml:space="preserve"> - produkuji vazoaktivní intestinální polypeptid - způsobuje průjmy připomínající choleru (pankreatická cholera).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Iatrogenně: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kontaktní laxativa</w:t>
      </w:r>
      <w:r w:rsidDel="00000000" w:rsidR="00000000" w:rsidRPr="00000000">
        <w:rPr>
          <w:rtl w:val="0"/>
        </w:rPr>
        <w:t xml:space="preserve"> (sennosidy)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Průjmy zánětlivé - exsudativní:</w:t>
      </w:r>
      <w:r w:rsidDel="00000000" w:rsidR="00000000" w:rsidRPr="00000000">
        <w:rPr>
          <w:rtl w:val="0"/>
        </w:rPr>
        <w:t xml:space="preserve"> v důsledku makroskopického či mikroskopického poškození střevní sliznice (až celé střevní stěny)</w:t>
      </w:r>
      <w:r w:rsidDel="00000000" w:rsidR="00000000" w:rsidRPr="00000000">
        <w:rPr>
          <w:u w:val="single"/>
          <w:rtl w:val="0"/>
        </w:rPr>
        <w:t xml:space="preserve">. Průběh akutní či chronický. </w:t>
      </w:r>
      <w:r w:rsidDel="00000000" w:rsidR="00000000" w:rsidRPr="00000000">
        <w:rPr>
          <w:rtl w:val="0"/>
        </w:rPr>
        <w:t xml:space="preserve">Mechanismus je porucha resorpce vody, její zvýšená sekrece, zánětlivá exsudace a porušení motility. Jsou méně vodnaté, než sekreční (často se však uplatňují i mechanismy sekrečního průjmu, není tedy možné rigorózní dělení mezi sekrečními a zánětlivými průjmy), obsahují často hlen, krev a hnis.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144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Bakteriální infekce: </w:t>
      </w:r>
    </w:p>
    <w:p w:rsidR="00000000" w:rsidDel="00000000" w:rsidP="00000000" w:rsidRDefault="00000000" w:rsidRPr="00000000" w14:paraId="0000003F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Salmonelóza</w:t>
      </w:r>
      <w:r w:rsidDel="00000000" w:rsidR="00000000" w:rsidRPr="00000000">
        <w:rPr>
          <w:i w:val="1"/>
          <w:u w:val="single"/>
          <w:rtl w:val="0"/>
        </w:rPr>
        <w:t xml:space="preserve"> (Salmonella enterica):</w:t>
      </w:r>
      <w:r w:rsidDel="00000000" w:rsidR="00000000" w:rsidRPr="00000000">
        <w:rPr>
          <w:rtl w:val="0"/>
        </w:rPr>
        <w:t xml:space="preserve"> projevuje se horečnatým průjmem trvající 3-5 dnů, zdrojem jsou různá zvířata a primární kontaminace - vejce, či sekundární kontaminace mléčné výrobky. Léčba je symptomatická - rehydratace, ATB mohou prodlužovat jejich vylučování (hl. u asymptomatického nosičství), nasazují se však při septickém průběhu (cotrimoxazol - při dif. dg. campylobacter nezabírá, kdežto chinolony na oboje). </w:t>
      </w:r>
    </w:p>
    <w:p w:rsidR="00000000" w:rsidDel="00000000" w:rsidP="00000000" w:rsidRDefault="00000000" w:rsidRPr="00000000" w14:paraId="00000040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Shigelózy:</w:t>
      </w:r>
      <w:r w:rsidDel="00000000" w:rsidR="00000000" w:rsidRPr="00000000">
        <w:rPr>
          <w:rtl w:val="0"/>
        </w:rPr>
        <w:t xml:space="preserve"> nekrózy, ulcerace či mikroabscesy až pseudomembranózní zánět s možnou komplikací toxického megakolon, horečnatý, maloobjemový a častý průjem s tenesmy. Zdrojem jsou nemocní či rekonvalescenti, často cestovatelský průjem. Terapie - rehydratace, realimentace a ATB v těžkých forem (kotrimoksazol), nutná hospitalizační izolace. Nepodávat antimotilika a spasmolytika. </w:t>
      </w:r>
    </w:p>
    <w:p w:rsidR="00000000" w:rsidDel="00000000" w:rsidP="00000000" w:rsidRDefault="00000000" w:rsidRPr="00000000" w14:paraId="00000041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Yersiniózy: </w:t>
      </w:r>
      <w:r w:rsidDel="00000000" w:rsidR="00000000" w:rsidRPr="00000000">
        <w:rPr>
          <w:rtl w:val="0"/>
        </w:rPr>
        <w:t xml:space="preserve">intestinální (bolest břicha s průjmy) a/nebo extraintestinální (artritidy, nodózní erytém) akutní až septické, nebo chronické onemocnění. Dif. dg. appendicitis (může probíhat bez průjmů, často lymfadenopatie s bolestí v pravé kyčelní jámě). ATB - cotrimoxazol.  </w:t>
      </w:r>
    </w:p>
    <w:p w:rsidR="00000000" w:rsidDel="00000000" w:rsidP="00000000" w:rsidRDefault="00000000" w:rsidRPr="00000000" w14:paraId="00000042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Kampylobakterióza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(C. jejuni et coli)</w:t>
      </w:r>
      <w:r w:rsidDel="00000000" w:rsidR="00000000" w:rsidRPr="00000000">
        <w:rPr>
          <w:rtl w:val="0"/>
        </w:rPr>
        <w:t xml:space="preserve">: bolest břicha a průjmy i extraintestinální a parainfekční komplikace, zdroj drůbež a špatná tepelná úprava. Terapie - samouzdravný, v těžších případech ATB - makrolidy (nezabírají ale na Salmonelu, chinolony - ciprofloxacin - oboje). </w:t>
      </w:r>
    </w:p>
    <w:p w:rsidR="00000000" w:rsidDel="00000000" w:rsidP="00000000" w:rsidRDefault="00000000" w:rsidRPr="00000000" w14:paraId="00000043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EHEB:</w:t>
      </w:r>
      <w:r w:rsidDel="00000000" w:rsidR="00000000" w:rsidRPr="00000000">
        <w:rPr>
          <w:rtl w:val="0"/>
        </w:rPr>
        <w:t xml:space="preserve"> produkuje verotoxin - shigella-like toxin, který způsobuje poškození sliznice a hemoragickou kolitidu, komplikace HUS, zdroj je hovězí maso. </w:t>
      </w:r>
    </w:p>
    <w:p w:rsidR="00000000" w:rsidDel="00000000" w:rsidP="00000000" w:rsidRDefault="00000000" w:rsidRPr="00000000" w14:paraId="00000044">
      <w:pPr>
        <w:ind w:left="144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Klostridiové enterotoxikózy: </w:t>
      </w:r>
      <w:r w:rsidDel="00000000" w:rsidR="00000000" w:rsidRPr="00000000">
        <w:rPr>
          <w:i w:val="1"/>
          <w:u w:val="single"/>
          <w:rtl w:val="0"/>
        </w:rPr>
        <w:t xml:space="preserve">Clostridium perfringens typu C</w:t>
      </w:r>
      <w:r w:rsidDel="00000000" w:rsidR="00000000" w:rsidRPr="00000000">
        <w:rPr>
          <w:rtl w:val="0"/>
        </w:rPr>
        <w:t xml:space="preserve"> - obraz náhlé příhody břišní s hemoragickým průjmem a sepsí, časté úmrtí. </w:t>
      </w:r>
      <w:r w:rsidDel="00000000" w:rsidR="00000000" w:rsidRPr="00000000">
        <w:rPr>
          <w:i w:val="1"/>
          <w:u w:val="single"/>
          <w:rtl w:val="0"/>
        </w:rPr>
        <w:t xml:space="preserve">Clostridium difficile </w:t>
      </w:r>
      <w:r w:rsidDel="00000000" w:rsidR="00000000" w:rsidRPr="00000000">
        <w:rPr>
          <w:rtl w:val="0"/>
        </w:rPr>
        <w:t xml:space="preserve">- při poruše rovnováhy střevní flóry v důsledku podávání ATB, imunosupresiv, cytostatik. Množí se posléze rychle, rezistentní na řadu ATB, způsobuje různě těžkou pseudomembranózní kolitidu. Dg. - průkaz toxinu, endoskopicky. Léčí se ATB - metronidazol, vankomycin. </w:t>
      </w:r>
    </w:p>
    <w:p w:rsidR="00000000" w:rsidDel="00000000" w:rsidP="00000000" w:rsidRDefault="00000000" w:rsidRPr="00000000" w14:paraId="00000045">
      <w:pPr>
        <w:ind w:left="14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Whippleova choroba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Parazitární infekce: </w:t>
      </w:r>
      <w:r w:rsidDel="00000000" w:rsidR="00000000" w:rsidRPr="00000000">
        <w:rPr>
          <w:b w:val="1"/>
          <w:rtl w:val="0"/>
        </w:rPr>
        <w:t xml:space="preserve">amébová dysenterie, giardióza (lamblióza) -Th.  </w:t>
      </w:r>
      <w:r w:rsidDel="00000000" w:rsidR="00000000" w:rsidRPr="00000000">
        <w:rPr>
          <w:rtl w:val="0"/>
        </w:rPr>
        <w:t xml:space="preserve">Entizol, </w:t>
      </w:r>
      <w:r w:rsidDel="00000000" w:rsidR="00000000" w:rsidRPr="00000000">
        <w:rPr>
          <w:b w:val="1"/>
          <w:rtl w:val="0"/>
        </w:rPr>
        <w:t xml:space="preserve">kryptosporidióza </w:t>
      </w:r>
      <w:r w:rsidDel="00000000" w:rsidR="00000000" w:rsidRPr="00000000">
        <w:rPr>
          <w:rtl w:val="0"/>
        </w:rPr>
        <w:t xml:space="preserve">(u imunosupresivních pacientů).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144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Nespecifické střevní záněty (často mimostřevní projevy). </w:t>
      </w:r>
    </w:p>
    <w:p w:rsidR="00000000" w:rsidDel="00000000" w:rsidP="00000000" w:rsidRDefault="00000000" w:rsidRPr="00000000" w14:paraId="00000048">
      <w:pPr>
        <w:ind w:left="144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Ulcerózní kolitida:</w:t>
      </w:r>
      <w:r w:rsidDel="00000000" w:rsidR="00000000" w:rsidRPr="00000000">
        <w:rPr>
          <w:rtl w:val="0"/>
        </w:rPr>
        <w:t xml:space="preserve"> ulcerózně hemoragický zánět tračníku postihující jen rektum (proktitida), nebo celý tračník (pankolitida). Probíhá v nárazech průjmů s hlenem, krví a hnisem, střídá se období relapsů a remisí. Diagnostika - endoskopická a histologická. Terapie - nárazové kortikoidy, azathioprin, metotrexát, cyklosporin a biologická léčba. </w:t>
      </w:r>
    </w:p>
    <w:p w:rsidR="00000000" w:rsidDel="00000000" w:rsidP="00000000" w:rsidRDefault="00000000" w:rsidRPr="00000000" w14:paraId="00000049">
      <w:pPr>
        <w:ind w:left="144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Crohnova choroba:</w:t>
      </w:r>
      <w:r w:rsidDel="00000000" w:rsidR="00000000" w:rsidRPr="00000000">
        <w:rPr>
          <w:rtl w:val="0"/>
        </w:rPr>
        <w:t xml:space="preserve"> chronický granulomatózní segmentální zánět všech částí a celé stěny trávicího traktu (nicméně nejčastěji oblast ileocéka). Symptomy - bolest břicha, průjmy, teploty, váhový úbytek. Diagnostika - endoskopická, histologická a RTG. Terapie - konzervativní, biologická léčba, kortikoidy, imunosupresiva a imunostimulancia, chirurgie.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144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Malabsorpční syndrom:</w:t>
      </w:r>
    </w:p>
    <w:p w:rsidR="00000000" w:rsidDel="00000000" w:rsidP="00000000" w:rsidRDefault="00000000" w:rsidRPr="00000000" w14:paraId="0000004B">
      <w:pPr>
        <w:ind w:left="144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Primární - celiakie</w:t>
      </w:r>
      <w:r w:rsidDel="00000000" w:rsidR="00000000" w:rsidRPr="00000000">
        <w:rPr>
          <w:rtl w:val="0"/>
        </w:rPr>
        <w:t xml:space="preserve"> - permanentní nesnášenlivost lepku v potravě, projevuje se typickým postižením sliznice tenkého střeva - atrofie a lymfoplazmocytární infiltrace lamina propria. Projev - průjem, malabsorpce a hubnutí. Diagnostika - histologická z endoskopické biopsie a serologická (AGA, EmA, transglutamináza). Komplikace je non-Hodgkinův lymfom. Terapie - vyloučení lepku ve stravě.  </w:t>
      </w:r>
    </w:p>
    <w:p w:rsidR="00000000" w:rsidDel="00000000" w:rsidP="00000000" w:rsidRDefault="00000000" w:rsidRPr="00000000" w14:paraId="0000004C">
      <w:pPr>
        <w:ind w:left="14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Sekundární - syndrom slepé kličky, syndrom krátkého střeva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Ostatní: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postradiační a ischemická kolitida, polékové, urémie, těžká portální hypertenze, kardiopulmonální insuficience, chronická pankreatitida, divertikulární choroba tračníku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Průjmy motorické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organického původu </w:t>
      </w:r>
      <w:r w:rsidDel="00000000" w:rsidR="00000000" w:rsidRPr="00000000">
        <w:rPr>
          <w:rtl w:val="0"/>
        </w:rPr>
        <w:t xml:space="preserve">- hyperfunkce štítné žlázy, autonomní diabetická polyneuropatie, operace (resekce žaludku, střeva, vagotonii). 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144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Funkční průjmy (bez organického korelátu):</w:t>
      </w:r>
    </w:p>
    <w:p w:rsidR="00000000" w:rsidDel="00000000" w:rsidP="00000000" w:rsidRDefault="00000000" w:rsidRPr="00000000" w14:paraId="00000051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Dráždivý tračník</w:t>
      </w:r>
      <w:r w:rsidDel="00000000" w:rsidR="00000000" w:rsidRPr="00000000">
        <w:rPr>
          <w:rtl w:val="0"/>
        </w:rPr>
        <w:t xml:space="preserve"> (10% dospělé populace): 12 týdnů (netřeba souvislých) v posledních 12 měsících trvající abdominální diskomfort nebo bolest provázena 2 ze 3 následujících charakteristik: úleva po defekaci/změna frekvence/změna tvaru a vzhledu. Podtypy jsou - s převahou zácpy, s převahou průjmů, smíšený typ. Terapie: průjmy - sulpirid (analgetický a antianxiózní účinek), křemičitan hořečnato-hlinitý (Smecta), psychofarmaka, léčba bolesti - spasmolytika). </w:t>
      </w:r>
    </w:p>
    <w:p w:rsidR="00000000" w:rsidDel="00000000" w:rsidP="00000000" w:rsidRDefault="00000000" w:rsidRPr="00000000" w14:paraId="00000052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Funkční průjem: </w:t>
      </w:r>
      <w:r w:rsidDel="00000000" w:rsidR="00000000" w:rsidRPr="00000000">
        <w:rPr>
          <w:rtl w:val="0"/>
        </w:rPr>
        <w:t xml:space="preserve">12 týdnů (netřeba souvislých) v posledních 12 měsících trvající průjmovitá stolice bez jiných obtíží.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Cestovatelské průjmy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Akutní infekční průjem postihující cestovatele z průmyslově vyspělých zemí v rozvojových zemí subtropů a tropů. Definice zahrnuje i akutní průjmy vyskytující se 7-10 dnů po návratu domů.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Obstipace</w:t>
      </w:r>
    </w:p>
    <w:p w:rsidR="00000000" w:rsidDel="00000000" w:rsidP="00000000" w:rsidRDefault="00000000" w:rsidRPr="00000000" w14:paraId="0000005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- 2 a více následujících kritérií po min. 3 měsíce v posledním roce</w:t>
      </w:r>
    </w:p>
    <w:p w:rsidR="00000000" w:rsidDel="00000000" w:rsidP="00000000" w:rsidRDefault="00000000" w:rsidRPr="00000000" w14:paraId="00000059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námaha při defekaci (alespoň 1 ze 4 defekací)</w:t>
      </w:r>
    </w:p>
    <w:p w:rsidR="00000000" w:rsidDel="00000000" w:rsidP="00000000" w:rsidRDefault="00000000" w:rsidRPr="00000000" w14:paraId="0000005A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pocit nekompletního vyprázdnění po defekaci (alespoň 1 ze 4 defekací)</w:t>
      </w:r>
    </w:p>
    <w:p w:rsidR="00000000" w:rsidDel="00000000" w:rsidP="00000000" w:rsidRDefault="00000000" w:rsidRPr="00000000" w14:paraId="0000005B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tvrdá, nebo bobkovitá konzistence stolice (alespoň 1 ze 4 defekací)</w:t>
      </w:r>
    </w:p>
    <w:p w:rsidR="00000000" w:rsidDel="00000000" w:rsidP="00000000" w:rsidRDefault="00000000" w:rsidRPr="00000000" w14:paraId="0000005C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stolice méně než-li 3x týdně</w:t>
      </w:r>
    </w:p>
    <w:p w:rsidR="00000000" w:rsidDel="00000000" w:rsidP="00000000" w:rsidRDefault="00000000" w:rsidRPr="00000000" w14:paraId="0000005D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nutnost manuální evaluace (alespoň 1 ze 4 defekací). 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5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u w:val="single"/>
          <w:rtl w:val="0"/>
        </w:rPr>
        <w:t xml:space="preserve">navozená situací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imobilizace</w:t>
      </w:r>
    </w:p>
    <w:p w:rsidR="00000000" w:rsidDel="00000000" w:rsidP="00000000" w:rsidRDefault="00000000" w:rsidRPr="00000000" w14:paraId="0000006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u w:val="single"/>
          <w:rtl w:val="0"/>
        </w:rPr>
        <w:t xml:space="preserve">navozená léky</w:t>
      </w:r>
      <w:r w:rsidDel="00000000" w:rsidR="00000000" w:rsidRPr="00000000">
        <w:rPr>
          <w:rtl w:val="0"/>
        </w:rPr>
        <w:t xml:space="preserve"> - opiáty, anticholinergika, diuretika, blokátory kalciového kanálu, tricyklická antidepresiva, antiparkinsonika, antacida, paradoxně při dlouhodobém užívání laxativ, preparáty s obsahem železa a kalcia aj. </w:t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u w:val="single"/>
          <w:rtl w:val="0"/>
        </w:rPr>
        <w:t xml:space="preserve"> sekundární v důsledku organického onemocnění</w:t>
      </w:r>
    </w:p>
    <w:p w:rsidR="00000000" w:rsidDel="00000000" w:rsidP="00000000" w:rsidRDefault="00000000" w:rsidRPr="00000000" w14:paraId="0000006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mechanická obstrukce:</w:t>
      </w:r>
      <w:r w:rsidDel="00000000" w:rsidR="00000000" w:rsidRPr="00000000">
        <w:rPr>
          <w:rtl w:val="0"/>
        </w:rPr>
        <w:t xml:space="preserve"> kolorektální karcinom, striktury, útlak střeva zvenku, Crohnova nemoc, </w:t>
      </w:r>
    </w:p>
    <w:p w:rsidR="00000000" w:rsidDel="00000000" w:rsidP="00000000" w:rsidRDefault="00000000" w:rsidRPr="00000000" w14:paraId="0000006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neurologické poruchy:</w:t>
      </w:r>
      <w:r w:rsidDel="00000000" w:rsidR="00000000" w:rsidRPr="00000000">
        <w:rPr>
          <w:rtl w:val="0"/>
        </w:rPr>
        <w:t xml:space="preserve"> Hirsprungova choroba, sclerosis multiplex, autonomní neuropatie, Parkinsonova choroba</w:t>
      </w:r>
    </w:p>
    <w:p w:rsidR="00000000" w:rsidDel="00000000" w:rsidP="00000000" w:rsidRDefault="00000000" w:rsidRPr="00000000" w14:paraId="00000064">
      <w:pPr>
        <w:ind w:left="72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metabolické poruchy</w:t>
      </w:r>
      <w:r w:rsidDel="00000000" w:rsidR="00000000" w:rsidRPr="00000000">
        <w:rPr>
          <w:rtl w:val="0"/>
        </w:rPr>
        <w:t xml:space="preserve"> - hypotyreóza, hypokalémie, hyperkalcémie, Addisonova</w:t>
        <w:tab/>
        <w:t xml:space="preserve">choroba, DM, urémie, feochromocytom, porfyrie. </w:t>
      </w:r>
    </w:p>
    <w:p w:rsidR="00000000" w:rsidDel="00000000" w:rsidP="00000000" w:rsidRDefault="00000000" w:rsidRPr="00000000" w14:paraId="00000065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- </w:t>
      </w:r>
      <w:r w:rsidDel="00000000" w:rsidR="00000000" w:rsidRPr="00000000">
        <w:rPr>
          <w:b w:val="1"/>
          <w:rtl w:val="0"/>
        </w:rPr>
        <w:t xml:space="preserve">střevní myopatie</w:t>
      </w:r>
      <w:r w:rsidDel="00000000" w:rsidR="00000000" w:rsidRPr="00000000">
        <w:rPr>
          <w:rtl w:val="0"/>
        </w:rPr>
        <w:t xml:space="preserve">- amyloidóza, Chaganova choroba, sklerodermie</w:t>
      </w:r>
    </w:p>
    <w:p w:rsidR="00000000" w:rsidDel="00000000" w:rsidP="00000000" w:rsidRDefault="00000000" w:rsidRPr="00000000" w14:paraId="00000066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- jiné:</w:t>
      </w:r>
      <w:r w:rsidDel="00000000" w:rsidR="00000000" w:rsidRPr="00000000">
        <w:rPr>
          <w:rtl w:val="0"/>
        </w:rPr>
        <w:t xml:space="preserve"> deprese, demence, anorexie, těhotenství, syndrom dráždivého tračníku</w:t>
      </w:r>
    </w:p>
    <w:p w:rsidR="00000000" w:rsidDel="00000000" w:rsidP="00000000" w:rsidRDefault="00000000" w:rsidRPr="00000000" w14:paraId="00000067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- v důsledku pomalého průchodu tračníkem: </w:t>
      </w:r>
      <w:r w:rsidDel="00000000" w:rsidR="00000000" w:rsidRPr="00000000">
        <w:rPr>
          <w:rtl w:val="0"/>
        </w:rPr>
        <w:t xml:space="preserve">funkční a/nebo souvisí s organickými onemocněními. </w:t>
      </w:r>
    </w:p>
    <w:p w:rsidR="00000000" w:rsidDel="00000000" w:rsidP="00000000" w:rsidRDefault="00000000" w:rsidRPr="00000000" w14:paraId="00000068">
      <w:pPr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- v důsledku poruchy v anorektální oblasti: </w:t>
      </w:r>
      <w:r w:rsidDel="00000000" w:rsidR="00000000" w:rsidRPr="00000000">
        <w:rPr>
          <w:rtl w:val="0"/>
        </w:rPr>
        <w:t xml:space="preserve">zvýšení análního tlaku, porucha senzace rekta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- idiopatická obstipace</w:t>
      </w:r>
    </w:p>
    <w:p w:rsidR="00000000" w:rsidDel="00000000" w:rsidP="00000000" w:rsidRDefault="00000000" w:rsidRPr="00000000" w14:paraId="0000006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viz definice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anamnéza a fyzikální vyšetření vč. per rectum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morfologická a funkční vyšetření - transit time pomocí radiologicky kontrastních látek v potravě, rektální manometrie (poruchy anorekta),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laboratoř - hlavně minerálové dysbalance (K, Mg, Ca), vyloučení hypotyreózy, urémie atd.</w:t>
      </w:r>
    </w:p>
    <w:p w:rsidR="00000000" w:rsidDel="00000000" w:rsidP="00000000" w:rsidRDefault="00000000" w:rsidRPr="00000000" w14:paraId="0000007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Léčba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dietní opatření: </w:t>
      </w:r>
      <w:r w:rsidDel="00000000" w:rsidR="00000000" w:rsidRPr="00000000">
        <w:rPr>
          <w:rtl w:val="0"/>
        </w:rPr>
        <w:t xml:space="preserve">pravidelné stravování, dostatečný příjem tekutin, postupné navyšování vlákniny (10-2%-30 g/den, např. pšeničné otruby), dostatečná fyzická aktivita, nácvik gastro-kolického reflexu (pokus o pravidelnou ranní defekaci, zpočátku glycerinové čípky, vypít projímavou minerálku, studenou vodu aj.)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farmakoterapie</w:t>
      </w:r>
      <w:r w:rsidDel="00000000" w:rsidR="00000000" w:rsidRPr="00000000">
        <w:rPr>
          <w:rtl w:val="0"/>
        </w:rPr>
        <w:t xml:space="preserve"> (mělo by být krátkodobé): </w:t>
      </w:r>
      <w:r w:rsidDel="00000000" w:rsidR="00000000" w:rsidRPr="00000000">
        <w:rPr>
          <w:b w:val="1"/>
          <w:rtl w:val="0"/>
        </w:rPr>
        <w:t xml:space="preserve">laxativa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vytvářející objem</w:t>
      </w:r>
      <w:r w:rsidDel="00000000" w:rsidR="00000000" w:rsidRPr="00000000">
        <w:rPr>
          <w:rtl w:val="0"/>
        </w:rPr>
        <w:t xml:space="preserve"> (deriváty celulózy), </w:t>
      </w:r>
      <w:r w:rsidDel="00000000" w:rsidR="00000000" w:rsidRPr="00000000">
        <w:rPr>
          <w:u w:val="single"/>
          <w:rtl w:val="0"/>
        </w:rPr>
        <w:t xml:space="preserve">změkčující stolici</w:t>
      </w:r>
      <w:r w:rsidDel="00000000" w:rsidR="00000000" w:rsidRPr="00000000">
        <w:rPr>
          <w:rtl w:val="0"/>
        </w:rPr>
        <w:t xml:space="preserve"> (oleje), </w:t>
      </w:r>
      <w:r w:rsidDel="00000000" w:rsidR="00000000" w:rsidRPr="00000000">
        <w:rPr>
          <w:u w:val="single"/>
          <w:rtl w:val="0"/>
        </w:rPr>
        <w:t xml:space="preserve">osmotická laxativa</w:t>
      </w:r>
      <w:r w:rsidDel="00000000" w:rsidR="00000000" w:rsidRPr="00000000">
        <w:rPr>
          <w:rtl w:val="0"/>
        </w:rPr>
        <w:t xml:space="preserve"> (např. lactulóza), </w:t>
      </w:r>
      <w:r w:rsidDel="00000000" w:rsidR="00000000" w:rsidRPr="00000000">
        <w:rPr>
          <w:u w:val="single"/>
          <w:rtl w:val="0"/>
        </w:rPr>
        <w:t xml:space="preserve">salinická </w:t>
      </w:r>
      <w:r w:rsidDel="00000000" w:rsidR="00000000" w:rsidRPr="00000000">
        <w:rPr>
          <w:rtl w:val="0"/>
        </w:rPr>
        <w:t xml:space="preserve">(neabsorbovatelné ionty, např.: Mg), </w:t>
      </w:r>
      <w:r w:rsidDel="00000000" w:rsidR="00000000" w:rsidRPr="00000000">
        <w:rPr>
          <w:u w:val="single"/>
          <w:rtl w:val="0"/>
        </w:rPr>
        <w:t xml:space="preserve">stimulační </w:t>
      </w:r>
      <w:r w:rsidDel="00000000" w:rsidR="00000000" w:rsidRPr="00000000">
        <w:rPr>
          <w:rtl w:val="0"/>
        </w:rPr>
        <w:t xml:space="preserve">(extrakty senny, aloe vera).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